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8" w:rsidRPr="00173D48" w:rsidRDefault="008B7B48" w:rsidP="00173D48">
      <w:pPr>
        <w:jc w:val="center"/>
        <w:rPr>
          <w:rFonts w:cs="Arial"/>
        </w:rPr>
      </w:pPr>
      <w:r>
        <w:rPr>
          <w:rFonts w:cs="Arial"/>
        </w:rPr>
        <w:t xml:space="preserve">          </w:t>
      </w:r>
    </w:p>
    <w:p w:rsidR="008B7B48" w:rsidRDefault="008B7B48" w:rsidP="002F258B">
      <w:pPr>
        <w:jc w:val="center"/>
        <w:rPr>
          <w:rFonts w:cs="Arial"/>
        </w:rPr>
      </w:pPr>
      <w:r>
        <w:rPr>
          <w:rFonts w:cs="Arial"/>
        </w:rPr>
        <w:t xml:space="preserve">    </w:t>
      </w:r>
    </w:p>
    <w:p w:rsidR="008B7B48" w:rsidRDefault="008B7B48">
      <w:pPr>
        <w:jc w:val="both"/>
        <w:rPr>
          <w:rFonts w:cs="Arial"/>
        </w:rPr>
      </w:pPr>
    </w:p>
    <w:p w:rsidR="008B7B48" w:rsidRDefault="008B7B48">
      <w:pPr>
        <w:jc w:val="both"/>
        <w:rPr>
          <w:rFonts w:cs="Arial"/>
        </w:rPr>
      </w:pPr>
    </w:p>
    <w:p w:rsidR="008B7B48" w:rsidRPr="00B15CBE" w:rsidRDefault="008B7B48">
      <w:pPr>
        <w:pStyle w:val="Intestazione"/>
        <w:jc w:val="center"/>
        <w:rPr>
          <w:rFonts w:ascii="Arial" w:hAnsi="Arial" w:cs="Arial"/>
          <w:b/>
          <w:bCs/>
          <w:sz w:val="32"/>
          <w:szCs w:val="32"/>
        </w:rPr>
      </w:pPr>
      <w:r w:rsidRPr="00B15CBE">
        <w:rPr>
          <w:rFonts w:ascii="Arial" w:hAnsi="Arial" w:cs="Arial"/>
          <w:b/>
          <w:bCs/>
          <w:sz w:val="32"/>
          <w:szCs w:val="32"/>
        </w:rPr>
        <w:t>CONVENZIONE PER INCARICO PROFESSIONALE DI CONSULENZA ED ASSISTENZA IN MATERIA DI RISCHI E COPERTURE ASSICURATIVE</w:t>
      </w:r>
    </w:p>
    <w:p w:rsidR="008B7B48" w:rsidRDefault="008B7B48">
      <w:pPr>
        <w:jc w:val="both"/>
        <w:rPr>
          <w:rFonts w:cs="Arial"/>
          <w:sz w:val="22"/>
        </w:rPr>
      </w:pPr>
    </w:p>
    <w:p w:rsidR="008B7B48" w:rsidRDefault="008B7B48">
      <w:pPr>
        <w:jc w:val="both"/>
        <w:rPr>
          <w:rFonts w:cs="Arial"/>
          <w:sz w:val="22"/>
        </w:rPr>
      </w:pPr>
    </w:p>
    <w:p w:rsidR="00B15CBE" w:rsidRDefault="00B15CBE">
      <w:pPr>
        <w:jc w:val="both"/>
        <w:rPr>
          <w:rFonts w:cs="Arial"/>
          <w:sz w:val="22"/>
        </w:rPr>
      </w:pPr>
    </w:p>
    <w:p w:rsidR="008B7B48" w:rsidRDefault="008B7B48">
      <w:pPr>
        <w:jc w:val="both"/>
        <w:rPr>
          <w:rFonts w:cs="Arial"/>
          <w:sz w:val="22"/>
        </w:rPr>
      </w:pPr>
    </w:p>
    <w:p w:rsidR="008B7B48" w:rsidRDefault="008B7B4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la presente privata scrittura, da valere ad ogni effetto di legge, tra:</w:t>
      </w:r>
    </w:p>
    <w:p w:rsidR="008B7B48" w:rsidRDefault="008B7B48">
      <w:pPr>
        <w:spacing w:line="360" w:lineRule="auto"/>
        <w:jc w:val="both"/>
        <w:rPr>
          <w:rFonts w:ascii="Arial" w:hAnsi="Arial" w:cs="Arial"/>
          <w:sz w:val="22"/>
        </w:rPr>
      </w:pPr>
    </w:p>
    <w:p w:rsidR="008B7B48" w:rsidRDefault="0089596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I.P.A.B.G. Bisognin</w:t>
      </w:r>
      <w:r w:rsidR="008B7B48">
        <w:rPr>
          <w:rFonts w:ascii="Arial" w:hAnsi="Arial" w:cs="Arial"/>
          <w:sz w:val="22"/>
        </w:rPr>
        <w:t xml:space="preserve"> con sede in </w:t>
      </w:r>
      <w:r>
        <w:rPr>
          <w:rFonts w:ascii="Arial" w:hAnsi="Arial" w:cs="Arial"/>
          <w:sz w:val="22"/>
        </w:rPr>
        <w:t>Meledo di Sarego (VI)</w:t>
      </w:r>
      <w:r w:rsidR="008B7B48">
        <w:rPr>
          <w:rFonts w:ascii="Arial" w:hAnsi="Arial" w:cs="Arial"/>
          <w:sz w:val="22"/>
        </w:rPr>
        <w:t xml:space="preserve"> </w:t>
      </w:r>
      <w:r w:rsidR="00686C31">
        <w:rPr>
          <w:rFonts w:ascii="Arial" w:hAnsi="Arial" w:cs="Arial"/>
          <w:sz w:val="22"/>
        </w:rPr>
        <w:t xml:space="preserve">Codice Fiscale _________________, </w:t>
      </w:r>
      <w:r w:rsidR="008B7B48">
        <w:rPr>
          <w:rFonts w:ascii="Arial" w:hAnsi="Arial" w:cs="Arial"/>
          <w:sz w:val="22"/>
        </w:rPr>
        <w:t xml:space="preserve">Partita Iva </w:t>
      </w:r>
      <w:r w:rsidR="00686C31">
        <w:rPr>
          <w:rFonts w:ascii="Arial" w:hAnsi="Arial" w:cs="Arial"/>
          <w:sz w:val="22"/>
        </w:rPr>
        <w:t>_______</w:t>
      </w:r>
      <w:r w:rsidR="008B7B48">
        <w:rPr>
          <w:rFonts w:ascii="Arial" w:hAnsi="Arial" w:cs="Arial"/>
          <w:sz w:val="22"/>
        </w:rPr>
        <w:t xml:space="preserve">, rappresentato dal </w:t>
      </w:r>
      <w:r>
        <w:rPr>
          <w:rFonts w:ascii="Arial" w:hAnsi="Arial" w:cs="Arial"/>
          <w:sz w:val="22"/>
        </w:rPr>
        <w:t>Segretario – Direttore dr. Giorgio Zanin</w:t>
      </w:r>
      <w:r w:rsidR="008B7B48">
        <w:rPr>
          <w:rFonts w:ascii="Arial" w:hAnsi="Arial" w:cs="Arial"/>
          <w:sz w:val="22"/>
        </w:rPr>
        <w:t xml:space="preserve"> che agisce in esecuzione della</w:t>
      </w:r>
      <w:r w:rsidR="00686C31">
        <w:rPr>
          <w:rFonts w:ascii="Arial" w:hAnsi="Arial" w:cs="Arial"/>
          <w:sz w:val="22"/>
        </w:rPr>
        <w:t xml:space="preserve"> determinazione n</w:t>
      </w:r>
      <w:r w:rsidR="008B7B48">
        <w:rPr>
          <w:rFonts w:ascii="Arial" w:hAnsi="Arial" w:cs="Arial"/>
          <w:sz w:val="22"/>
        </w:rPr>
        <w:t xml:space="preserve">° </w:t>
      </w:r>
      <w:r w:rsidR="00686C31">
        <w:rPr>
          <w:rFonts w:ascii="Arial" w:hAnsi="Arial" w:cs="Arial"/>
          <w:sz w:val="22"/>
        </w:rPr>
        <w:t>___</w:t>
      </w:r>
      <w:r w:rsidR="008B7B48">
        <w:rPr>
          <w:rFonts w:ascii="Arial" w:hAnsi="Arial" w:cs="Arial"/>
          <w:sz w:val="22"/>
        </w:rPr>
        <w:t xml:space="preserve"> del </w:t>
      </w:r>
      <w:r w:rsidR="00686C31">
        <w:rPr>
          <w:rFonts w:ascii="Arial" w:hAnsi="Arial"/>
          <w:sz w:val="24"/>
        </w:rPr>
        <w:t>___</w:t>
      </w:r>
      <w:r w:rsidR="008B7B48">
        <w:rPr>
          <w:rFonts w:ascii="Arial" w:hAnsi="Arial"/>
          <w:sz w:val="24"/>
        </w:rPr>
        <w:t>/</w:t>
      </w:r>
      <w:r w:rsidR="00686C31">
        <w:rPr>
          <w:rFonts w:ascii="Arial" w:hAnsi="Arial"/>
          <w:sz w:val="24"/>
        </w:rPr>
        <w:t>___</w:t>
      </w:r>
      <w:r w:rsidR="008B7B48">
        <w:rPr>
          <w:rFonts w:ascii="Arial" w:hAnsi="Arial"/>
          <w:sz w:val="24"/>
        </w:rPr>
        <w:t>/</w:t>
      </w:r>
      <w:r w:rsidR="00686C31">
        <w:rPr>
          <w:rFonts w:ascii="Arial" w:hAnsi="Arial"/>
          <w:sz w:val="24"/>
        </w:rPr>
        <w:t>____</w:t>
      </w:r>
      <w:r w:rsidR="008B7B48">
        <w:rPr>
          <w:rFonts w:ascii="Arial" w:hAnsi="Arial" w:cs="Arial"/>
          <w:sz w:val="22"/>
        </w:rPr>
        <w:t xml:space="preserve"> ed esecutiva ai sensi di legge; in seguito denominato ENTE; </w:t>
      </w:r>
    </w:p>
    <w:p w:rsidR="008B7B48" w:rsidRDefault="008B7B48">
      <w:pPr>
        <w:spacing w:line="360" w:lineRule="auto"/>
        <w:jc w:val="both"/>
        <w:rPr>
          <w:rFonts w:ascii="Arial" w:hAnsi="Arial" w:cs="Arial"/>
          <w:sz w:val="22"/>
        </w:rPr>
      </w:pPr>
    </w:p>
    <w:p w:rsidR="008B7B48" w:rsidRDefault="00CB6F0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8B7B48">
        <w:rPr>
          <w:rFonts w:ascii="Arial" w:hAnsi="Arial" w:cs="Arial"/>
          <w:sz w:val="22"/>
          <w:szCs w:val="22"/>
        </w:rPr>
        <w:t xml:space="preserve"> </w:t>
      </w:r>
      <w:r w:rsidR="008B7B48" w:rsidRPr="00065412">
        <w:rPr>
          <w:rFonts w:ascii="Arial" w:hAnsi="Arial" w:cs="Arial"/>
          <w:sz w:val="22"/>
          <w:szCs w:val="22"/>
        </w:rPr>
        <w:t xml:space="preserve"> con sede</w:t>
      </w:r>
      <w:r w:rsidR="008B7B48">
        <w:rPr>
          <w:rFonts w:ascii="Arial" w:hAnsi="Arial" w:cs="Arial"/>
          <w:sz w:val="22"/>
        </w:rPr>
        <w:t xml:space="preserve"> in Via </w:t>
      </w:r>
      <w:r>
        <w:rPr>
          <w:rFonts w:ascii="Arial" w:hAnsi="Arial" w:cs="Arial"/>
          <w:sz w:val="22"/>
        </w:rPr>
        <w:t>_____________</w:t>
      </w:r>
      <w:r w:rsidR="008B7B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</w:t>
      </w:r>
      <w:r w:rsidR="008B7B48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_____________</w:t>
      </w:r>
      <w:r w:rsidR="008B7B48">
        <w:rPr>
          <w:rFonts w:ascii="Arial" w:hAnsi="Arial" w:cs="Arial"/>
          <w:sz w:val="22"/>
        </w:rPr>
        <w:t xml:space="preserve"> - Partita Iva </w:t>
      </w:r>
      <w:r>
        <w:rPr>
          <w:rFonts w:ascii="Arial" w:hAnsi="Arial" w:cs="Arial"/>
          <w:sz w:val="22"/>
        </w:rPr>
        <w:t>_____________</w:t>
      </w:r>
      <w:r w:rsidR="008B7B48">
        <w:rPr>
          <w:rFonts w:ascii="Arial" w:hAnsi="Arial" w:cs="Arial"/>
          <w:sz w:val="22"/>
        </w:rPr>
        <w:t xml:space="preserve">, iscritta, al n° </w:t>
      </w:r>
      <w:r>
        <w:rPr>
          <w:rFonts w:ascii="Arial" w:hAnsi="Arial" w:cs="Arial"/>
          <w:sz w:val="22"/>
        </w:rPr>
        <w:t>__________</w:t>
      </w:r>
      <w:r w:rsidR="008B7B48">
        <w:rPr>
          <w:rFonts w:ascii="Arial" w:hAnsi="Arial" w:cs="Arial"/>
          <w:sz w:val="22"/>
        </w:rPr>
        <w:t xml:space="preserve"> della Sez. B del Registro Unico degli Intermediari, in seguito denominato BROKER;</w:t>
      </w:r>
    </w:p>
    <w:p w:rsidR="008B7B48" w:rsidRDefault="008B7B48">
      <w:pPr>
        <w:spacing w:line="360" w:lineRule="auto"/>
        <w:jc w:val="both"/>
        <w:rPr>
          <w:rFonts w:ascii="Arial" w:hAnsi="Arial" w:cs="Arial"/>
          <w:sz w:val="22"/>
        </w:rPr>
      </w:pPr>
    </w:p>
    <w:p w:rsidR="008B7B48" w:rsidRDefault="008B7B48">
      <w:pPr>
        <w:pStyle w:val="Intestazione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conviene e si stipula quanto segue: </w:t>
      </w:r>
    </w:p>
    <w:p w:rsidR="008B7B48" w:rsidRDefault="008B7B48">
      <w:pPr>
        <w:pStyle w:val="Intestazione"/>
        <w:jc w:val="both"/>
        <w:rPr>
          <w:rFonts w:cs="Arial"/>
          <w:sz w:val="22"/>
        </w:rPr>
      </w:pPr>
    </w:p>
    <w:p w:rsidR="008B7B48" w:rsidRDefault="008B7B48" w:rsidP="00B15CBE">
      <w:pPr>
        <w:pStyle w:val="Titolo3"/>
        <w:jc w:val="center"/>
        <w:rPr>
          <w:rFonts w:cs="Arial"/>
          <w:sz w:val="22"/>
        </w:rPr>
      </w:pPr>
      <w:r>
        <w:rPr>
          <w:rFonts w:cs="Arial"/>
          <w:sz w:val="22"/>
        </w:rPr>
        <w:t>ARTICOLO 1</w:t>
      </w:r>
    </w:p>
    <w:p w:rsidR="008B7B48" w:rsidRDefault="008B7B48">
      <w:pPr>
        <w:jc w:val="both"/>
        <w:rPr>
          <w:rFonts w:cs="Arial"/>
          <w:sz w:val="22"/>
        </w:rPr>
      </w:pPr>
    </w:p>
    <w:p w:rsidR="008B7B48" w:rsidRDefault="008B7B48">
      <w:pPr>
        <w:pStyle w:val="Rientrocorpodeltesto"/>
      </w:pPr>
      <w:r>
        <w:t xml:space="preserve">L’Ente affida al Broker, che accetta, il mandato esclusivo nonché l’incarico di prestare all’Ente medesimo consulenza ed assistenza in materia di rischi e di esigenze assicurative in genere, incluse le polizze già in essere. </w:t>
      </w:r>
    </w:p>
    <w:p w:rsidR="008B7B48" w:rsidRDefault="008B7B48">
      <w:pPr>
        <w:jc w:val="both"/>
        <w:rPr>
          <w:rFonts w:cs="Arial"/>
          <w:sz w:val="22"/>
        </w:rPr>
      </w:pPr>
    </w:p>
    <w:p w:rsidR="008B7B48" w:rsidRDefault="008B7B48" w:rsidP="00B15CBE">
      <w:pPr>
        <w:pStyle w:val="Titolo3"/>
        <w:jc w:val="center"/>
        <w:rPr>
          <w:rFonts w:cs="Arial"/>
          <w:sz w:val="22"/>
        </w:rPr>
      </w:pPr>
      <w:r>
        <w:rPr>
          <w:rFonts w:cs="Arial"/>
          <w:sz w:val="22"/>
        </w:rPr>
        <w:t>ARTICOLO 2</w:t>
      </w:r>
    </w:p>
    <w:p w:rsidR="008B7B48" w:rsidRDefault="008B7B48">
      <w:pPr>
        <w:jc w:val="both"/>
        <w:rPr>
          <w:rFonts w:cs="Arial"/>
          <w:sz w:val="22"/>
        </w:rPr>
      </w:pPr>
    </w:p>
    <w:p w:rsidR="008B7B48" w:rsidRDefault="008B7B48" w:rsidP="0078712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Broker si impegna a fornire prestazioni e servizi di completo supporto all’Ente. Essi si articoleranno in: </w:t>
      </w:r>
    </w:p>
    <w:p w:rsidR="008B7B48" w:rsidRDefault="008B7B48" w:rsidP="008A45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“risk management“, ovvero identificazione, analisi e valutazione dei rischi gravanti sull’Ente, già assicurati e non. Tale attività comprende:</w:t>
      </w:r>
    </w:p>
    <w:p w:rsidR="008B7B48" w:rsidRDefault="008B7B48" w:rsidP="003A4A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censimento, analitico e fotografico, dei beni materiali ed immateriali;</w:t>
      </w:r>
    </w:p>
    <w:p w:rsidR="008B7B48" w:rsidRDefault="008B7B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assistenza nella loro valutazione rilevante ai fini assicurativi;</w:t>
      </w:r>
    </w:p>
    <w:p w:rsidR="008B7B48" w:rsidRDefault="008B7B48" w:rsidP="00DE34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studio della prevenzione e quant’altro utile per un’efficace copertura assicurativa;</w:t>
      </w:r>
    </w:p>
    <w:p w:rsidR="008B7B48" w:rsidRPr="003A4ACC" w:rsidRDefault="008B7B48" w:rsidP="00DE34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4ACC">
        <w:rPr>
          <w:rFonts w:ascii="Arial" w:hAnsi="Arial" w:cs="Arial"/>
          <w:sz w:val="22"/>
          <w:szCs w:val="22"/>
        </w:rPr>
        <w:lastRenderedPageBreak/>
        <w:t>analisi delle polizze assicurative esistenti e studio del rapporto tra esse ed i rischi di cui al punto</w:t>
      </w:r>
      <w:r>
        <w:rPr>
          <w:rFonts w:ascii="Arial" w:hAnsi="Arial" w:cs="Arial"/>
          <w:sz w:val="22"/>
          <w:szCs w:val="22"/>
        </w:rPr>
        <w:t xml:space="preserve">     precedente;</w:t>
      </w:r>
      <w:r w:rsidRPr="003A4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7B48" w:rsidRDefault="008B7B48" w:rsidP="00DE3448">
      <w:pPr>
        <w:pStyle w:val="Rientrocorpodeltesto2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presentazione all’Ente di una relazione per aggiornare il programma assicurativo, individuare le coperture e garanzie occorrenti in relazione alle esigenze dell’Ente stesso e segnalare le possibili soluzioni di ottimizzazione delle polizze esistenti dal punto di vista normativo, contrattuale ed economico; </w:t>
      </w:r>
    </w:p>
    <w:p w:rsidR="008B7B48" w:rsidRPr="00C7674B" w:rsidRDefault="008B7B48" w:rsidP="00DE3448">
      <w:pPr>
        <w:pStyle w:val="Pidipagin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C7674B">
        <w:rPr>
          <w:rFonts w:ascii="Arial" w:hAnsi="Arial" w:cs="Arial"/>
          <w:color w:val="auto"/>
          <w:sz w:val="22"/>
        </w:rPr>
        <w:t xml:space="preserve">assistenza all’Ente per l’effettuazione delle procedure semplificate, predisponendo i testi dei capitolati; </w:t>
      </w:r>
    </w:p>
    <w:p w:rsidR="008B7B48" w:rsidRDefault="008B7B48" w:rsidP="00DE3448">
      <w:pPr>
        <w:pStyle w:val="Rientrocorpodeltesto2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predisposizione della conseguente relazione tecnica di valutazione delle offerte pervenute dalle varie Compagnie di assicurazione, evidenziando quelle che hanno espresso il miglior rapporto costi/benefici; </w:t>
      </w:r>
    </w:p>
    <w:p w:rsidR="008B7B48" w:rsidRDefault="008B7B48" w:rsidP="00DE3448">
      <w:pPr>
        <w:pStyle w:val="Rientrocorpodeltesto2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esecuzione e gestione delle polizze, previa segnalazione dei premi in scadenza; </w:t>
      </w:r>
    </w:p>
    <w:p w:rsidR="008B7B48" w:rsidRDefault="008B7B48" w:rsidP="00DE3448">
      <w:pPr>
        <w:pStyle w:val="Rientrocorpodeltesto2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razionalizzazione ed allineamento delle scadenze dei contratti; </w:t>
      </w:r>
    </w:p>
    <w:p w:rsidR="008B7B48" w:rsidRPr="007D67F0" w:rsidRDefault="008B7B48" w:rsidP="00DE3448">
      <w:pPr>
        <w:pStyle w:val="Rientrocorpodeltesto2"/>
        <w:numPr>
          <w:ilvl w:val="0"/>
          <w:numId w:val="2"/>
        </w:numPr>
        <w:spacing w:line="360" w:lineRule="auto"/>
        <w:rPr>
          <w:rFonts w:cs="Arial"/>
          <w:sz w:val="22"/>
        </w:rPr>
      </w:pPr>
      <w:r w:rsidRPr="007D67F0">
        <w:rPr>
          <w:rFonts w:cs="Arial"/>
          <w:sz w:val="22"/>
        </w:rPr>
        <w:t xml:space="preserve">incasso dei titoli e saldo dei medesimi alle Compagnie. In ottemperanza delle disposizioni contenute nella Legge n°136 del 13/08/2010 si segnala che i premi vengono versati dall’Ente al Broker, legalmente e legittimamente delegato al loro incasso in nome e per conto da parte delle Compagnie di assicurazione contraenti, tramite bonifico bancario presso: </w:t>
      </w:r>
    </w:p>
    <w:p w:rsidR="008B7B48" w:rsidRPr="007D67F0" w:rsidRDefault="00686C31" w:rsidP="00170911">
      <w:pPr>
        <w:pStyle w:val="Rientrocorpodeltesto2"/>
        <w:spacing w:line="360" w:lineRule="auto"/>
        <w:ind w:left="708" w:firstLine="0"/>
        <w:rPr>
          <w:rFonts w:cs="Arial"/>
          <w:sz w:val="22"/>
        </w:rPr>
      </w:pPr>
      <w:r w:rsidRPr="007D67F0">
        <w:rPr>
          <w:rFonts w:cs="Arial"/>
          <w:sz w:val="22"/>
        </w:rPr>
        <w:t>_____________________________</w:t>
      </w:r>
      <w:r w:rsidR="008B7B48" w:rsidRPr="007D67F0">
        <w:rPr>
          <w:rFonts w:cs="Arial"/>
          <w:sz w:val="22"/>
        </w:rPr>
        <w:t xml:space="preserve">  sul seguente conto corrente dedicato : </w:t>
      </w:r>
    </w:p>
    <w:p w:rsidR="008B7B48" w:rsidRPr="007D67F0" w:rsidRDefault="008B7B48" w:rsidP="00170911">
      <w:pPr>
        <w:pStyle w:val="Rientrocorpodeltesto2"/>
        <w:spacing w:line="360" w:lineRule="auto"/>
        <w:ind w:left="708" w:firstLine="0"/>
        <w:rPr>
          <w:rFonts w:cs="Arial"/>
          <w:sz w:val="22"/>
        </w:rPr>
      </w:pPr>
      <w:r w:rsidRPr="007D67F0">
        <w:rPr>
          <w:rFonts w:cs="Arial"/>
          <w:sz w:val="22"/>
        </w:rPr>
        <w:t xml:space="preserve">Codice IBAN: </w:t>
      </w:r>
      <w:r w:rsidR="00686C31" w:rsidRPr="007D67F0">
        <w:rPr>
          <w:rFonts w:cs="Arial"/>
          <w:sz w:val="22"/>
        </w:rPr>
        <w:t>__________________________</w:t>
      </w:r>
      <w:r w:rsidRPr="007D67F0">
        <w:rPr>
          <w:rFonts w:cs="Arial"/>
          <w:sz w:val="22"/>
        </w:rPr>
        <w:t xml:space="preserve">, </w:t>
      </w:r>
    </w:p>
    <w:p w:rsidR="008B7B48" w:rsidRPr="007D67F0" w:rsidRDefault="008B7B48" w:rsidP="00170911">
      <w:pPr>
        <w:pStyle w:val="Rientrocorpodeltesto2"/>
        <w:spacing w:line="360" w:lineRule="auto"/>
        <w:ind w:left="708" w:firstLine="0"/>
        <w:rPr>
          <w:rFonts w:cs="Arial"/>
          <w:sz w:val="22"/>
        </w:rPr>
      </w:pPr>
      <w:r w:rsidRPr="007D67F0">
        <w:rPr>
          <w:rFonts w:cs="Arial"/>
          <w:sz w:val="22"/>
        </w:rPr>
        <w:t>sul quale, sono abilitati ad operare i seguenti soggetti:</w:t>
      </w:r>
    </w:p>
    <w:p w:rsidR="008B7B48" w:rsidRPr="007D67F0" w:rsidRDefault="00686C31" w:rsidP="00170911">
      <w:pPr>
        <w:pStyle w:val="Rientrocorpodeltesto2"/>
        <w:spacing w:line="360" w:lineRule="auto"/>
        <w:ind w:left="708" w:firstLine="0"/>
        <w:rPr>
          <w:rFonts w:cs="Arial"/>
          <w:sz w:val="22"/>
        </w:rPr>
      </w:pPr>
      <w:r w:rsidRPr="007D67F0">
        <w:rPr>
          <w:rFonts w:cs="Arial"/>
          <w:b/>
          <w:sz w:val="22"/>
        </w:rPr>
        <w:t>______________</w:t>
      </w:r>
      <w:r w:rsidR="008B7B48" w:rsidRPr="007D67F0">
        <w:rPr>
          <w:rFonts w:cs="Arial"/>
          <w:sz w:val="22"/>
        </w:rPr>
        <w:t xml:space="preserve"> – Codice fiscale </w:t>
      </w:r>
      <w:r w:rsidRPr="007D67F0">
        <w:rPr>
          <w:rFonts w:cs="Arial"/>
          <w:sz w:val="22"/>
        </w:rPr>
        <w:t>___________________</w:t>
      </w:r>
      <w:r w:rsidR="008B7B48" w:rsidRPr="007D67F0">
        <w:rPr>
          <w:rFonts w:cs="Arial"/>
          <w:sz w:val="22"/>
        </w:rPr>
        <w:t xml:space="preserve"> in qualità di </w:t>
      </w:r>
      <w:r w:rsidRPr="007D67F0">
        <w:rPr>
          <w:rFonts w:cs="Arial"/>
          <w:sz w:val="22"/>
        </w:rPr>
        <w:t>____________________</w:t>
      </w:r>
      <w:r w:rsidR="008B7B48" w:rsidRPr="007D67F0">
        <w:rPr>
          <w:rFonts w:cs="Arial"/>
          <w:sz w:val="22"/>
        </w:rPr>
        <w:t xml:space="preserve"> della </w:t>
      </w:r>
      <w:r w:rsidRPr="007D67F0">
        <w:rPr>
          <w:rFonts w:cs="Arial"/>
          <w:sz w:val="22"/>
        </w:rPr>
        <w:t>_________________________</w:t>
      </w:r>
      <w:r w:rsidR="008B7B48" w:rsidRPr="007D67F0">
        <w:rPr>
          <w:rFonts w:cs="Arial"/>
          <w:sz w:val="22"/>
        </w:rPr>
        <w:t>;</w:t>
      </w:r>
    </w:p>
    <w:p w:rsidR="008B7B48" w:rsidRPr="007D67F0" w:rsidRDefault="00686C31" w:rsidP="003A3FAC">
      <w:pPr>
        <w:widowControl w:val="0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7D67F0">
        <w:rPr>
          <w:rFonts w:ascii="Arial" w:hAnsi="Arial" w:cs="Arial"/>
          <w:b/>
          <w:color w:val="auto"/>
          <w:sz w:val="22"/>
          <w:szCs w:val="22"/>
        </w:rPr>
        <w:t>__________________</w:t>
      </w:r>
      <w:r w:rsidR="008B7B48" w:rsidRPr="007D67F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B7B48" w:rsidRPr="007D67F0">
        <w:rPr>
          <w:rFonts w:ascii="Arial" w:hAnsi="Arial" w:cs="Arial"/>
          <w:color w:val="auto"/>
          <w:sz w:val="22"/>
          <w:szCs w:val="22"/>
        </w:rPr>
        <w:t xml:space="preserve">- Codice fiscale </w:t>
      </w:r>
      <w:r w:rsidRPr="007D67F0">
        <w:rPr>
          <w:rFonts w:ascii="Arial" w:hAnsi="Arial" w:cs="Arial"/>
          <w:color w:val="auto"/>
          <w:sz w:val="22"/>
          <w:szCs w:val="22"/>
        </w:rPr>
        <w:t>____________________</w:t>
      </w:r>
      <w:r w:rsidR="008B7B48" w:rsidRPr="007D67F0">
        <w:rPr>
          <w:rFonts w:ascii="Arial" w:hAnsi="Arial" w:cs="Arial"/>
          <w:color w:val="auto"/>
          <w:sz w:val="22"/>
          <w:szCs w:val="22"/>
        </w:rPr>
        <w:t xml:space="preserve"> in qualità di </w:t>
      </w:r>
      <w:r w:rsidRPr="007D67F0">
        <w:rPr>
          <w:rFonts w:ascii="Arial" w:hAnsi="Arial" w:cs="Arial"/>
          <w:color w:val="auto"/>
          <w:sz w:val="22"/>
          <w:szCs w:val="22"/>
        </w:rPr>
        <w:t>______________________</w:t>
      </w:r>
      <w:r w:rsidR="008B7B48" w:rsidRPr="007D67F0">
        <w:rPr>
          <w:rFonts w:ascii="Arial" w:hAnsi="Arial" w:cs="Arial"/>
          <w:color w:val="auto"/>
          <w:sz w:val="22"/>
          <w:szCs w:val="22"/>
        </w:rPr>
        <w:t xml:space="preserve"> della </w:t>
      </w:r>
      <w:r w:rsidRPr="007D67F0">
        <w:rPr>
          <w:rFonts w:ascii="Arial" w:hAnsi="Arial" w:cs="Arial"/>
          <w:color w:val="auto"/>
          <w:sz w:val="22"/>
          <w:szCs w:val="22"/>
        </w:rPr>
        <w:t>__________________</w:t>
      </w:r>
      <w:r w:rsidR="008B7B48" w:rsidRPr="007D67F0">
        <w:rPr>
          <w:rFonts w:ascii="Arial" w:hAnsi="Arial" w:cs="Arial"/>
          <w:color w:val="auto"/>
          <w:sz w:val="22"/>
          <w:szCs w:val="22"/>
        </w:rPr>
        <w:t>;</w:t>
      </w:r>
    </w:p>
    <w:p w:rsidR="008B7B48" w:rsidRPr="007D67F0" w:rsidRDefault="008B7B48" w:rsidP="00D25D29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8B7B48" w:rsidRDefault="008B7B48" w:rsidP="00DE34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segnalazione all’Ente degli aggiornamenti e revisioni delle coperture assicurative in corso di contratto che si rendessero utili e/o necessarie a seguito dell’evolversi del mercato assicurativo; </w:t>
      </w:r>
    </w:p>
    <w:p w:rsidR="008B7B48" w:rsidRDefault="008B7B48" w:rsidP="00DE3448">
      <w:pPr>
        <w:pStyle w:val="Rientrocorpodeltesto2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effettuazione di indagini di mercato per individuare e/o verificare le Compagnie più solide che siano anche in grado di praticare le condizioni finanziarie più vantaggiose;</w:t>
      </w:r>
    </w:p>
    <w:p w:rsidR="008B7B48" w:rsidRDefault="008B7B48" w:rsidP="008A4523">
      <w:pPr>
        <w:pStyle w:val="Rientrocorpodeltesto3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informazione e segnalazione di nuovi sistemi, condizioni, ritrovati, tecniche, condizioni e/o obblighi inerenti i rapporti assicurativi specifici dell’attività esercitata dell’Ente;</w:t>
      </w:r>
    </w:p>
    <w:p w:rsidR="008B7B48" w:rsidRDefault="008B7B48" w:rsidP="008A4523">
      <w:pPr>
        <w:pStyle w:val="Rientrocorpodeltesto3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raccolta ed impostazione delle denunce di sinistro;</w:t>
      </w:r>
    </w:p>
    <w:p w:rsidR="008B7B48" w:rsidRPr="00787122" w:rsidRDefault="008B7B48" w:rsidP="00787122">
      <w:pPr>
        <w:pStyle w:val="Rientrocorpodeltesto3"/>
        <w:numPr>
          <w:ilvl w:val="0"/>
          <w:numId w:val="2"/>
        </w:numPr>
        <w:spacing w:line="360" w:lineRule="auto"/>
        <w:rPr>
          <w:rFonts w:cs="Arial"/>
          <w:sz w:val="22"/>
        </w:rPr>
      </w:pPr>
      <w:r w:rsidRPr="00A92D56">
        <w:rPr>
          <w:sz w:val="22"/>
          <w:szCs w:val="22"/>
        </w:rPr>
        <w:t>assistenza per la gestione dei sinistri attivi e passivi, secondo le modalità confacenti ad ogni tipologia di rischio, in modo da giungere nel minor tempo possibile ad una soddisfacente liquidazione da parte delle Compagnie assicuratrici e/o dei terzi responsabili</w:t>
      </w:r>
      <w:r>
        <w:t>.</w:t>
      </w:r>
    </w:p>
    <w:p w:rsidR="008B7B48" w:rsidRDefault="008B7B48" w:rsidP="00787122">
      <w:pPr>
        <w:pStyle w:val="Rientrocorpodeltesto3"/>
        <w:spacing w:line="360" w:lineRule="auto"/>
        <w:ind w:firstLine="0"/>
        <w:rPr>
          <w:rFonts w:cs="Arial"/>
          <w:sz w:val="22"/>
        </w:rPr>
      </w:pPr>
    </w:p>
    <w:p w:rsidR="00A92D56" w:rsidRDefault="00A92D56" w:rsidP="00B15CBE">
      <w:pPr>
        <w:pStyle w:val="Titolo3"/>
        <w:jc w:val="center"/>
        <w:rPr>
          <w:rFonts w:cs="Arial"/>
          <w:sz w:val="22"/>
        </w:rPr>
      </w:pPr>
    </w:p>
    <w:p w:rsidR="008B7B48" w:rsidRDefault="008B7B48" w:rsidP="00B15CBE">
      <w:pPr>
        <w:pStyle w:val="Titolo3"/>
        <w:jc w:val="center"/>
        <w:rPr>
          <w:rFonts w:cs="Arial"/>
          <w:sz w:val="22"/>
        </w:rPr>
      </w:pPr>
      <w:r>
        <w:rPr>
          <w:rFonts w:cs="Arial"/>
          <w:sz w:val="22"/>
        </w:rPr>
        <w:t>ARTICOLO 3</w:t>
      </w:r>
    </w:p>
    <w:p w:rsidR="008B7B48" w:rsidRDefault="008B7B48">
      <w:pPr>
        <w:ind w:left="360"/>
        <w:jc w:val="both"/>
        <w:rPr>
          <w:rFonts w:cs="Arial"/>
          <w:sz w:val="22"/>
        </w:rPr>
      </w:pPr>
    </w:p>
    <w:p w:rsidR="008B7B48" w:rsidRDefault="008B7B48">
      <w:pPr>
        <w:pStyle w:val="Pidipagina"/>
        <w:tabs>
          <w:tab w:val="clear" w:pos="4819"/>
          <w:tab w:val="clear" w:pos="9638"/>
          <w:tab w:val="right" w:pos="-4111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Il presente incarico avrà durata di anni  (…..), giorni </w:t>
      </w:r>
      <w:r w:rsidR="00C7539E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 dal </w:t>
      </w:r>
      <w:r w:rsidR="00C7539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/</w:t>
      </w:r>
      <w:r w:rsidR="00C7539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/</w:t>
      </w:r>
      <w:r w:rsidR="00C7539E">
        <w:rPr>
          <w:rFonts w:ascii="Arial" w:hAnsi="Arial"/>
          <w:sz w:val="24"/>
        </w:rPr>
        <w:t>____</w:t>
      </w:r>
      <w:r>
        <w:rPr>
          <w:rFonts w:ascii="Arial" w:hAnsi="Arial" w:cs="Arial"/>
          <w:sz w:val="22"/>
        </w:rPr>
        <w:t xml:space="preserve"> al </w:t>
      </w:r>
      <w:r w:rsidR="00C7539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/</w:t>
      </w:r>
      <w:r w:rsidR="00C7539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/</w:t>
      </w:r>
      <w:r w:rsidR="00C7539E">
        <w:rPr>
          <w:rFonts w:ascii="Arial" w:hAnsi="Arial"/>
          <w:sz w:val="24"/>
        </w:rPr>
        <w:t>____</w:t>
      </w:r>
      <w:r>
        <w:rPr>
          <w:rFonts w:ascii="Arial" w:hAnsi="Arial" w:cs="Arial"/>
          <w:sz w:val="22"/>
        </w:rPr>
        <w:t xml:space="preserve">. Le parti potranno tuttavia rescindere il contratto ad ogni ricorrenza annua con preavviso di almeno 60 (sessanta) giorni, da darsi a mezzo di lettera raccomandata. </w:t>
      </w:r>
    </w:p>
    <w:p w:rsidR="008B7B48" w:rsidRDefault="008B7B48">
      <w:pPr>
        <w:pStyle w:val="Titolo3"/>
        <w:rPr>
          <w:rFonts w:cs="Arial"/>
          <w:sz w:val="22"/>
        </w:rPr>
      </w:pPr>
    </w:p>
    <w:p w:rsidR="008B7B48" w:rsidRDefault="008B7B48" w:rsidP="00B15CBE">
      <w:pPr>
        <w:pStyle w:val="Titolo3"/>
        <w:jc w:val="center"/>
        <w:rPr>
          <w:rFonts w:cs="Arial"/>
          <w:sz w:val="22"/>
        </w:rPr>
      </w:pPr>
      <w:r>
        <w:rPr>
          <w:rFonts w:cs="Arial"/>
          <w:sz w:val="22"/>
        </w:rPr>
        <w:t>ARTICOLO 4</w:t>
      </w:r>
    </w:p>
    <w:p w:rsidR="008B7B48" w:rsidRDefault="008B7B48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8B7B48" w:rsidRDefault="008B7B48">
      <w:pPr>
        <w:pStyle w:val="Corpodeltesto2"/>
        <w:ind w:firstLine="709"/>
        <w:rPr>
          <w:rFonts w:cs="Arial"/>
          <w:sz w:val="22"/>
        </w:rPr>
      </w:pPr>
      <w:r>
        <w:rPr>
          <w:rFonts w:cs="Arial"/>
          <w:sz w:val="22"/>
        </w:rPr>
        <w:t xml:space="preserve">Resta inteso che il Broker verrà remunerato secondo consuetudine di mercato dalle Compagnie che contraggono le polizze con l’Ente. </w:t>
      </w:r>
    </w:p>
    <w:p w:rsidR="008B7B48" w:rsidRDefault="008B7B48">
      <w:pPr>
        <w:pStyle w:val="Pidipagina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 informerà gli assicuratori della collaborazione del Broker indicando nelle procedure di gara o comunicando alle Compagnie in vigenza di contratto di essere assistito da “ </w:t>
      </w:r>
      <w:r w:rsidR="00A92D56">
        <w:rPr>
          <w:rFonts w:ascii="Arial" w:hAnsi="Arial" w:cs="Arial"/>
          <w:sz w:val="22"/>
        </w:rPr>
        <w:t>_____________</w:t>
      </w:r>
      <w:bookmarkStart w:id="0" w:name="_GoBack"/>
      <w:bookmarkEnd w:id="0"/>
      <w:r>
        <w:rPr>
          <w:rFonts w:ascii="Arial" w:hAnsi="Arial" w:cs="Arial"/>
          <w:sz w:val="22"/>
        </w:rPr>
        <w:t xml:space="preserve"> “, Broker incaricato ai sensi della D.Lgs. 07/09/2005</w:t>
      </w:r>
      <w:r w:rsidR="00C753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n° </w:t>
      </w:r>
      <w:smartTag w:uri="urn:schemas-microsoft-com:office:smarttags" w:element="metricconverter">
        <w:smartTagPr>
          <w:attr w:name="ProductID" w:val="209”"/>
        </w:smartTagPr>
        <w:r>
          <w:rPr>
            <w:rFonts w:ascii="Arial" w:hAnsi="Arial" w:cs="Arial"/>
            <w:sz w:val="22"/>
          </w:rPr>
          <w:t>209”</w:t>
        </w:r>
      </w:smartTag>
      <w:r>
        <w:rPr>
          <w:rFonts w:ascii="Arial" w:hAnsi="Arial" w:cs="Arial"/>
          <w:sz w:val="22"/>
        </w:rPr>
        <w:t xml:space="preserve">. </w:t>
      </w:r>
    </w:p>
    <w:p w:rsidR="008B7B48" w:rsidRDefault="008B7B48">
      <w:pPr>
        <w:pStyle w:val="Titolo3"/>
        <w:rPr>
          <w:rFonts w:cs="Arial"/>
          <w:sz w:val="22"/>
        </w:rPr>
      </w:pPr>
    </w:p>
    <w:p w:rsidR="008B7B48" w:rsidRDefault="008B7B48" w:rsidP="00B15CBE">
      <w:pPr>
        <w:pStyle w:val="Titolo3"/>
        <w:jc w:val="center"/>
        <w:rPr>
          <w:rFonts w:cs="Arial"/>
          <w:sz w:val="22"/>
        </w:rPr>
      </w:pPr>
      <w:r>
        <w:rPr>
          <w:rFonts w:cs="Arial"/>
          <w:sz w:val="22"/>
        </w:rPr>
        <w:t>ARTICOLO 5</w:t>
      </w:r>
    </w:p>
    <w:p w:rsidR="008B7B48" w:rsidRDefault="008B7B48">
      <w:pPr>
        <w:ind w:left="360"/>
        <w:jc w:val="both"/>
        <w:rPr>
          <w:rFonts w:cs="Arial"/>
          <w:sz w:val="22"/>
        </w:rPr>
      </w:pPr>
    </w:p>
    <w:p w:rsidR="008B7B48" w:rsidRDefault="008B7B48">
      <w:pPr>
        <w:pStyle w:val="Corpodeltesto2"/>
        <w:ind w:firstLine="357"/>
        <w:rPr>
          <w:rFonts w:cs="Arial"/>
          <w:sz w:val="22"/>
        </w:rPr>
      </w:pPr>
      <w:r>
        <w:rPr>
          <w:rFonts w:cs="Arial"/>
          <w:sz w:val="22"/>
        </w:rPr>
        <w:t xml:space="preserve">Per tutto quanto non espressamente previsto, s’intendono operanti le norme di legge in vigore, particolarmente gli Artt. 2222 e seguenti del Codice Civile. </w:t>
      </w:r>
    </w:p>
    <w:p w:rsidR="008B7B48" w:rsidRDefault="008B7B48">
      <w:pPr>
        <w:ind w:left="360"/>
        <w:jc w:val="both"/>
        <w:rPr>
          <w:rFonts w:cs="Arial"/>
          <w:sz w:val="22"/>
        </w:rPr>
      </w:pPr>
    </w:p>
    <w:p w:rsidR="008B7B48" w:rsidRDefault="008B7B48">
      <w:pPr>
        <w:ind w:left="360"/>
        <w:jc w:val="both"/>
        <w:rPr>
          <w:rFonts w:cs="Arial"/>
          <w:sz w:val="22"/>
        </w:rPr>
      </w:pPr>
    </w:p>
    <w:p w:rsidR="008B7B48" w:rsidRDefault="008B7B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</w:t>
      </w:r>
      <w:r w:rsidR="00CB6F0D">
        <w:rPr>
          <w:rFonts w:ascii="Arial" w:hAnsi="Arial"/>
          <w:sz w:val="24"/>
        </w:rPr>
        <w:t>Meledo di Sarego</w:t>
      </w:r>
      <w:r>
        <w:rPr>
          <w:rFonts w:ascii="Arial" w:hAnsi="Arial"/>
          <w:sz w:val="24"/>
        </w:rPr>
        <w:t xml:space="preserve">, li </w:t>
      </w:r>
      <w:r w:rsidR="00C7539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/</w:t>
      </w:r>
      <w:r w:rsidR="00C7539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/</w:t>
      </w:r>
      <w:r w:rsidR="00C7539E">
        <w:rPr>
          <w:rFonts w:ascii="Arial" w:hAnsi="Arial"/>
          <w:sz w:val="24"/>
        </w:rPr>
        <w:t>_____</w:t>
      </w:r>
    </w:p>
    <w:p w:rsidR="008B7B48" w:rsidRDefault="008B7B48">
      <w:pPr>
        <w:ind w:left="360"/>
        <w:jc w:val="both"/>
        <w:rPr>
          <w:rFonts w:cs="Arial"/>
          <w:sz w:val="22"/>
        </w:rPr>
      </w:pPr>
    </w:p>
    <w:p w:rsidR="008B7B48" w:rsidRDefault="008B7B48" w:rsidP="00B15CBE">
      <w:pPr>
        <w:spacing w:line="360" w:lineRule="auto"/>
        <w:ind w:left="357"/>
        <w:jc w:val="both"/>
        <w:rPr>
          <w:rFonts w:cs="Arial"/>
          <w:sz w:val="22"/>
        </w:rPr>
      </w:pPr>
    </w:p>
    <w:p w:rsidR="008B7B48" w:rsidRPr="00C7539E" w:rsidRDefault="008B7B48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5CBE">
        <w:rPr>
          <w:rFonts w:ascii="Arial" w:hAnsi="Arial" w:cs="Arial"/>
          <w:sz w:val="22"/>
        </w:rPr>
        <w:t>I.P.A.B.</w:t>
      </w:r>
      <w:r w:rsidR="00C7539E">
        <w:rPr>
          <w:rFonts w:ascii="Arial" w:hAnsi="Arial" w:cs="Arial"/>
          <w:sz w:val="22"/>
        </w:rPr>
        <w:t xml:space="preserve">. </w:t>
      </w:r>
      <w:r w:rsidR="00C7539E">
        <w:rPr>
          <w:rFonts w:ascii="Arial" w:hAnsi="Arial" w:cs="Arial"/>
          <w:b/>
          <w:sz w:val="22"/>
        </w:rPr>
        <w:t xml:space="preserve"> </w:t>
      </w:r>
      <w:r w:rsidR="00B15CBE">
        <w:rPr>
          <w:rFonts w:ascii="Arial" w:hAnsi="Arial" w:cs="Arial"/>
          <w:b/>
          <w:sz w:val="22"/>
        </w:rPr>
        <w:t xml:space="preserve">G. </w:t>
      </w:r>
      <w:r w:rsidR="00C7539E">
        <w:rPr>
          <w:rFonts w:ascii="Arial" w:hAnsi="Arial" w:cs="Arial"/>
          <w:b/>
          <w:sz w:val="22"/>
        </w:rPr>
        <w:t>Bisognin</w:t>
      </w:r>
    </w:p>
    <w:p w:rsidR="008B7B48" w:rsidRDefault="00B15CBE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B7B48" w:rsidRDefault="00B15CBE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</w:t>
      </w:r>
    </w:p>
    <w:p w:rsidR="008B7B48" w:rsidRDefault="008B7B48">
      <w:pPr>
        <w:ind w:left="360"/>
        <w:jc w:val="both"/>
        <w:rPr>
          <w:rFonts w:ascii="Arial" w:hAnsi="Arial" w:cs="Arial"/>
          <w:sz w:val="22"/>
        </w:rPr>
      </w:pPr>
    </w:p>
    <w:p w:rsidR="008B7B48" w:rsidRDefault="008B7B48">
      <w:pPr>
        <w:ind w:left="360"/>
        <w:jc w:val="both"/>
        <w:rPr>
          <w:rFonts w:ascii="Arial" w:hAnsi="Arial" w:cs="Arial"/>
          <w:sz w:val="22"/>
        </w:rPr>
      </w:pPr>
    </w:p>
    <w:p w:rsidR="008B7B48" w:rsidRDefault="008B7B48">
      <w:pPr>
        <w:ind w:left="360"/>
        <w:jc w:val="both"/>
        <w:rPr>
          <w:rFonts w:ascii="Arial" w:hAnsi="Arial" w:cs="Arial"/>
          <w:sz w:val="22"/>
        </w:rPr>
      </w:pPr>
    </w:p>
    <w:p w:rsidR="00B15CBE" w:rsidRDefault="008B7B48" w:rsidP="00B15CB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95960">
        <w:rPr>
          <w:rFonts w:ascii="Arial" w:hAnsi="Arial" w:cs="Arial"/>
          <w:sz w:val="22"/>
          <w:szCs w:val="22"/>
          <w:lang w:val="en-US"/>
        </w:rPr>
        <w:t>Il Broker:</w:t>
      </w:r>
    </w:p>
    <w:p w:rsidR="008B7B48" w:rsidRPr="00895960" w:rsidRDefault="008B7B48" w:rsidP="00B15CBE">
      <w:pPr>
        <w:spacing w:line="360" w:lineRule="auto"/>
        <w:ind w:left="360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895960">
        <w:rPr>
          <w:rFonts w:ascii="Arial" w:hAnsi="Arial" w:cs="Arial"/>
          <w:lang w:val="en-US"/>
        </w:rPr>
        <w:t xml:space="preserve">    </w:t>
      </w:r>
    </w:p>
    <w:p w:rsidR="008B7B48" w:rsidRPr="00895960" w:rsidRDefault="008B7B48" w:rsidP="00B15CBE">
      <w:pPr>
        <w:spacing w:line="360" w:lineRule="auto"/>
        <w:ind w:left="357"/>
        <w:jc w:val="both"/>
        <w:rPr>
          <w:rFonts w:cs="Arial"/>
          <w:color w:val="auto"/>
          <w:lang w:val="en-US"/>
        </w:rPr>
      </w:pPr>
      <w:r w:rsidRPr="00895960">
        <w:rPr>
          <w:lang w:val="en-US"/>
        </w:rPr>
        <w:tab/>
      </w:r>
      <w:r w:rsidRPr="00895960">
        <w:rPr>
          <w:lang w:val="en-US"/>
        </w:rPr>
        <w:tab/>
      </w:r>
      <w:r w:rsidRPr="00895960">
        <w:rPr>
          <w:lang w:val="en-US"/>
        </w:rPr>
        <w:tab/>
      </w:r>
      <w:r w:rsidRPr="00895960">
        <w:rPr>
          <w:lang w:val="en-US"/>
        </w:rPr>
        <w:tab/>
      </w:r>
      <w:r w:rsidRPr="00895960">
        <w:rPr>
          <w:lang w:val="en-US"/>
        </w:rPr>
        <w:tab/>
      </w:r>
      <w:r w:rsidR="00B15CBE">
        <w:rPr>
          <w:lang w:val="en-US"/>
        </w:rPr>
        <w:tab/>
        <w:t>_____________________________________</w:t>
      </w:r>
      <w:r w:rsidRPr="00895960">
        <w:rPr>
          <w:lang w:val="en-US"/>
        </w:rPr>
        <w:tab/>
      </w:r>
      <w:r w:rsidRPr="00895960">
        <w:rPr>
          <w:lang w:val="en-US"/>
        </w:rPr>
        <w:tab/>
      </w:r>
      <w:r w:rsidRPr="00895960">
        <w:rPr>
          <w:lang w:val="en-US"/>
        </w:rPr>
        <w:tab/>
      </w:r>
      <w:r w:rsidRPr="00895960">
        <w:rPr>
          <w:lang w:val="en-US"/>
        </w:rPr>
        <w:tab/>
        <w:t xml:space="preserve">   </w:t>
      </w:r>
    </w:p>
    <w:sectPr w:rsidR="008B7B48" w:rsidRPr="00895960" w:rsidSect="009D5E56">
      <w:footerReference w:type="default" r:id="rId7"/>
      <w:type w:val="continuous"/>
      <w:pgSz w:w="11907" w:h="16840" w:code="9"/>
      <w:pgMar w:top="2381" w:right="907" w:bottom="403" w:left="907" w:header="567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24" w:rsidRDefault="00D84D24">
      <w:r>
        <w:separator/>
      </w:r>
    </w:p>
  </w:endnote>
  <w:endnote w:type="continuationSeparator" w:id="0">
    <w:p w:rsidR="00D84D24" w:rsidRDefault="00D8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33"/>
    </w:tblGrid>
    <w:tr w:rsidR="008B7B48">
      <w:trPr>
        <w:jc w:val="right"/>
      </w:trPr>
      <w:tc>
        <w:tcPr>
          <w:tcW w:w="10233" w:type="dxa"/>
          <w:shd w:val="pct10" w:color="auto" w:fill="auto"/>
        </w:tcPr>
        <w:p w:rsidR="008B7B48" w:rsidRDefault="008B7B48">
          <w:pPr>
            <w:jc w:val="right"/>
            <w:rPr>
              <w:rFonts w:ascii="Arial" w:hAnsi="Arial"/>
              <w:i/>
              <w:iCs/>
              <w:color w:val="auto"/>
              <w:sz w:val="16"/>
            </w:rPr>
          </w:pPr>
          <w:r>
            <w:rPr>
              <w:rFonts w:ascii="Arial" w:hAnsi="Arial"/>
              <w:i/>
              <w:iCs/>
              <w:color w:val="auto"/>
              <w:sz w:val="16"/>
            </w:rPr>
            <w:t xml:space="preserve">MR-7-02 Data Emissione 08/11/2012 Ed.08 Pag. </w:t>
          </w:r>
          <w:r>
            <w:rPr>
              <w:rFonts w:ascii="Arial" w:hAnsi="Arial"/>
              <w:iCs/>
              <w:sz w:val="18"/>
            </w:rPr>
            <w:pgNum/>
          </w:r>
          <w:r>
            <w:rPr>
              <w:rFonts w:ascii="Arial" w:hAnsi="Arial"/>
              <w:iCs/>
              <w:sz w:val="18"/>
            </w:rPr>
            <w:t>/3</w:t>
          </w:r>
          <w:r>
            <w:rPr>
              <w:rFonts w:ascii="Arial" w:hAnsi="Arial"/>
              <w:i/>
              <w:iCs/>
              <w:color w:val="auto"/>
              <w:sz w:val="16"/>
            </w:rPr>
            <w:t xml:space="preserve"> </w:t>
          </w:r>
        </w:p>
      </w:tc>
    </w:tr>
  </w:tbl>
  <w:p w:rsidR="008B7B48" w:rsidRDefault="008B7B48">
    <w:pPr>
      <w:pStyle w:val="Pidipagin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24" w:rsidRDefault="00D84D24">
      <w:r>
        <w:separator/>
      </w:r>
    </w:p>
  </w:footnote>
  <w:footnote w:type="continuationSeparator" w:id="0">
    <w:p w:rsidR="00D84D24" w:rsidRDefault="00D8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C724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E99286C"/>
    <w:multiLevelType w:val="hybridMultilevel"/>
    <w:tmpl w:val="E94CB4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5C95CA">
      <w:start w:val="5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6C6AEF"/>
    <w:multiLevelType w:val="hybridMultilevel"/>
    <w:tmpl w:val="E7569444"/>
    <w:lvl w:ilvl="0" w:tplc="41DA9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EF"/>
    <w:rsid w:val="0001495D"/>
    <w:rsid w:val="000175B1"/>
    <w:rsid w:val="00023C9A"/>
    <w:rsid w:val="00025661"/>
    <w:rsid w:val="000319F2"/>
    <w:rsid w:val="00065412"/>
    <w:rsid w:val="00084090"/>
    <w:rsid w:val="00085AE1"/>
    <w:rsid w:val="000949A3"/>
    <w:rsid w:val="000D3385"/>
    <w:rsid w:val="00133935"/>
    <w:rsid w:val="00167D49"/>
    <w:rsid w:val="00170911"/>
    <w:rsid w:val="00173D48"/>
    <w:rsid w:val="001917C8"/>
    <w:rsid w:val="001D0E9E"/>
    <w:rsid w:val="00287281"/>
    <w:rsid w:val="002A6221"/>
    <w:rsid w:val="002C7633"/>
    <w:rsid w:val="002F258B"/>
    <w:rsid w:val="00302D67"/>
    <w:rsid w:val="003575BE"/>
    <w:rsid w:val="0037367C"/>
    <w:rsid w:val="00383662"/>
    <w:rsid w:val="003A3FAC"/>
    <w:rsid w:val="003A4ACC"/>
    <w:rsid w:val="003D340A"/>
    <w:rsid w:val="003E0DE6"/>
    <w:rsid w:val="00412153"/>
    <w:rsid w:val="00417837"/>
    <w:rsid w:val="00422459"/>
    <w:rsid w:val="00474275"/>
    <w:rsid w:val="0049158A"/>
    <w:rsid w:val="004A24F4"/>
    <w:rsid w:val="004E7405"/>
    <w:rsid w:val="005400EF"/>
    <w:rsid w:val="005502F0"/>
    <w:rsid w:val="00551E84"/>
    <w:rsid w:val="005A7EA3"/>
    <w:rsid w:val="005D3CF7"/>
    <w:rsid w:val="00620559"/>
    <w:rsid w:val="00627B5F"/>
    <w:rsid w:val="00654F54"/>
    <w:rsid w:val="00655228"/>
    <w:rsid w:val="00686C31"/>
    <w:rsid w:val="006B3170"/>
    <w:rsid w:val="00787122"/>
    <w:rsid w:val="007B5811"/>
    <w:rsid w:val="007D67F0"/>
    <w:rsid w:val="00892105"/>
    <w:rsid w:val="00895960"/>
    <w:rsid w:val="008A4523"/>
    <w:rsid w:val="008B7356"/>
    <w:rsid w:val="008B7B48"/>
    <w:rsid w:val="009C18E4"/>
    <w:rsid w:val="009C77B3"/>
    <w:rsid w:val="009D31AA"/>
    <w:rsid w:val="009D5E56"/>
    <w:rsid w:val="00A50327"/>
    <w:rsid w:val="00A92205"/>
    <w:rsid w:val="00A92D56"/>
    <w:rsid w:val="00AA7BE8"/>
    <w:rsid w:val="00AB65E4"/>
    <w:rsid w:val="00AE66ED"/>
    <w:rsid w:val="00AF5516"/>
    <w:rsid w:val="00B134BD"/>
    <w:rsid w:val="00B15CBE"/>
    <w:rsid w:val="00B25D2C"/>
    <w:rsid w:val="00B35DCF"/>
    <w:rsid w:val="00B64DC7"/>
    <w:rsid w:val="00B93F79"/>
    <w:rsid w:val="00C25366"/>
    <w:rsid w:val="00C51B29"/>
    <w:rsid w:val="00C51BCB"/>
    <w:rsid w:val="00C7539E"/>
    <w:rsid w:val="00C7674B"/>
    <w:rsid w:val="00CA3CC2"/>
    <w:rsid w:val="00CB6F0D"/>
    <w:rsid w:val="00D07185"/>
    <w:rsid w:val="00D107F1"/>
    <w:rsid w:val="00D25D29"/>
    <w:rsid w:val="00D47E99"/>
    <w:rsid w:val="00D84D24"/>
    <w:rsid w:val="00DD6FFF"/>
    <w:rsid w:val="00DE3448"/>
    <w:rsid w:val="00E067EE"/>
    <w:rsid w:val="00E63A34"/>
    <w:rsid w:val="00E83AE9"/>
    <w:rsid w:val="00ED67D7"/>
    <w:rsid w:val="00F1324A"/>
    <w:rsid w:val="00F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E018D7-21D6-4D32-920A-14FA4B31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E56"/>
    <w:rPr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D5E56"/>
    <w:pPr>
      <w:keepNext/>
      <w:widowControl w:val="0"/>
      <w:spacing w:before="120" w:line="360" w:lineRule="auto"/>
      <w:jc w:val="center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5E56"/>
    <w:pPr>
      <w:keepNext/>
      <w:widowControl w:val="0"/>
      <w:spacing w:before="120" w:line="360" w:lineRule="auto"/>
      <w:ind w:left="-70" w:right="-70"/>
      <w:jc w:val="center"/>
      <w:outlineLvl w:val="1"/>
    </w:pPr>
    <w:rPr>
      <w:rFonts w:ascii="Arial" w:hAnsi="Arial"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D5E56"/>
    <w:pPr>
      <w:keepNext/>
      <w:tabs>
        <w:tab w:val="left" w:pos="170"/>
      </w:tabs>
      <w:spacing w:line="360" w:lineRule="auto"/>
      <w:jc w:val="both"/>
      <w:outlineLvl w:val="2"/>
    </w:pPr>
    <w:rPr>
      <w:rFonts w:ascii="Arial" w:hAnsi="Arial"/>
      <w:b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5E56"/>
    <w:pPr>
      <w:keepNext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D5E56"/>
    <w:pPr>
      <w:keepNext/>
      <w:widowControl w:val="0"/>
      <w:spacing w:before="120" w:line="360" w:lineRule="auto"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5E56"/>
    <w:pPr>
      <w:keepNext/>
      <w:jc w:val="center"/>
      <w:outlineLvl w:val="5"/>
    </w:pPr>
    <w:rPr>
      <w:rFonts w:ascii="Arial" w:hAnsi="Arial"/>
      <w:b/>
      <w:bCs/>
      <w:color w:val="999999"/>
      <w:sz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D5E56"/>
    <w:pPr>
      <w:keepNext/>
      <w:jc w:val="both"/>
      <w:outlineLvl w:val="6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502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502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502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02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502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502F0"/>
    <w:rPr>
      <w:rFonts w:ascii="Calibri" w:hAnsi="Calibri" w:cs="Times New Roman"/>
      <w:b/>
      <w:bCs/>
      <w:color w:val="00000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502F0"/>
    <w:rPr>
      <w:rFonts w:ascii="Calibri" w:hAnsi="Calibri" w:cs="Times New Roman"/>
      <w:color w:val="000000"/>
      <w:sz w:val="24"/>
      <w:szCs w:val="24"/>
    </w:rPr>
  </w:style>
  <w:style w:type="paragraph" w:customStyle="1" w:styleId="Stile1">
    <w:name w:val="Stile1"/>
    <w:basedOn w:val="Normale"/>
    <w:uiPriority w:val="99"/>
    <w:rsid w:val="009D5E56"/>
    <w:rPr>
      <w:rFonts w:ascii="Matura MT Script Capitals" w:hAnsi="Matura MT Script Capitals"/>
    </w:rPr>
  </w:style>
  <w:style w:type="paragraph" w:styleId="Intestazione">
    <w:name w:val="header"/>
    <w:basedOn w:val="Normale"/>
    <w:link w:val="IntestazioneCarattere"/>
    <w:uiPriority w:val="99"/>
    <w:rsid w:val="009D5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502F0"/>
    <w:rPr>
      <w:rFonts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D5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502F0"/>
    <w:rPr>
      <w:rFonts w:cs="Times New Roman"/>
      <w:color w:val="000000"/>
      <w:sz w:val="20"/>
      <w:szCs w:val="20"/>
    </w:rPr>
  </w:style>
  <w:style w:type="paragraph" w:styleId="Testodelblocco">
    <w:name w:val="Block Text"/>
    <w:basedOn w:val="Normale"/>
    <w:uiPriority w:val="99"/>
    <w:rsid w:val="009D5E56"/>
    <w:pPr>
      <w:numPr>
        <w:ilvl w:val="12"/>
      </w:numPr>
      <w:tabs>
        <w:tab w:val="left" w:pos="1134"/>
      </w:tabs>
      <w:spacing w:line="480" w:lineRule="auto"/>
      <w:ind w:left="20" w:right="40"/>
      <w:jc w:val="both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uiPriority w:val="99"/>
    <w:rsid w:val="009D5E56"/>
    <w:pPr>
      <w:numPr>
        <w:ilvl w:val="12"/>
      </w:numPr>
      <w:spacing w:line="360" w:lineRule="auto"/>
      <w:jc w:val="both"/>
    </w:pPr>
    <w:rPr>
      <w:rFonts w:ascii="Arial" w:hAnsi="Arial"/>
      <w:color w:val="FF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02F0"/>
    <w:rPr>
      <w:rFonts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D5E56"/>
    <w:pPr>
      <w:spacing w:line="360" w:lineRule="auto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502F0"/>
    <w:rPr>
      <w:rFonts w:cs="Times New Roman"/>
      <w:color w:val="000000"/>
      <w:sz w:val="20"/>
      <w:szCs w:val="20"/>
    </w:rPr>
  </w:style>
  <w:style w:type="paragraph" w:customStyle="1" w:styleId="Rientro">
    <w:name w:val="Rientro"/>
    <w:basedOn w:val="Normale"/>
    <w:uiPriority w:val="99"/>
    <w:rsid w:val="009D5E56"/>
    <w:pPr>
      <w:tabs>
        <w:tab w:val="left" w:pos="284"/>
      </w:tabs>
      <w:ind w:left="284" w:hanging="284"/>
      <w:jc w:val="both"/>
    </w:pPr>
    <w:rPr>
      <w:rFonts w:ascii="Palatino" w:hAnsi="Palatino"/>
      <w:noProof/>
      <w:color w:val="auto"/>
    </w:rPr>
  </w:style>
  <w:style w:type="paragraph" w:styleId="Corpodeltesto3">
    <w:name w:val="Body Text 3"/>
    <w:basedOn w:val="Normale"/>
    <w:link w:val="Corpodeltesto3Carattere"/>
    <w:uiPriority w:val="99"/>
    <w:rsid w:val="009D5E56"/>
    <w:pPr>
      <w:widowControl w:val="0"/>
      <w:spacing w:line="360" w:lineRule="auto"/>
      <w:jc w:val="both"/>
    </w:pPr>
    <w:rPr>
      <w:rFonts w:ascii="Arial" w:hAnsi="Arial"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502F0"/>
    <w:rPr>
      <w:rFonts w:cs="Times New Roman"/>
      <w:color w:val="000000"/>
      <w:sz w:val="16"/>
      <w:szCs w:val="16"/>
    </w:rPr>
  </w:style>
  <w:style w:type="character" w:styleId="Numeropagina">
    <w:name w:val="page number"/>
    <w:basedOn w:val="Carpredefinitoparagrafo"/>
    <w:uiPriority w:val="99"/>
    <w:rsid w:val="009D5E5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D5E56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9D5E56"/>
    <w:pPr>
      <w:ind w:left="709" w:hanging="283"/>
      <w:jc w:val="both"/>
    </w:pPr>
    <w:rPr>
      <w:rFonts w:ascii="Arial" w:hAnsi="Arial"/>
      <w:color w:val="auto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502F0"/>
    <w:rPr>
      <w:rFonts w:cs="Times New Roman"/>
      <w:color w:val="000000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D5E56"/>
    <w:pPr>
      <w:ind w:firstLine="426"/>
      <w:jc w:val="both"/>
    </w:pPr>
    <w:rPr>
      <w:rFonts w:ascii="Arial" w:hAnsi="Arial"/>
      <w:color w:val="auto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502F0"/>
    <w:rPr>
      <w:rFonts w:cs="Times New Roman"/>
      <w:color w:val="000000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9D5E56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502F0"/>
    <w:rPr>
      <w:rFonts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121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02F0"/>
    <w:rPr>
      <w:rFonts w:cs="Times New Roman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boliM\Impostazioni%20locali\Temporary%20Internet%20Files\Content.Outlook\TGWG0WWB\Convenzione%20per%20incari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Convenzione per incarico</Template>
  <TotalTime>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Nome/Ente</vt:lpstr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Nome/Ente</dc:title>
  <dc:subject/>
  <dc:creator>ZoboliM</dc:creator>
  <cp:keywords/>
  <dc:description/>
  <cp:lastModifiedBy>Petris</cp:lastModifiedBy>
  <cp:revision>5</cp:revision>
  <cp:lastPrinted>2011-05-18T16:39:00Z</cp:lastPrinted>
  <dcterms:created xsi:type="dcterms:W3CDTF">2022-06-03T12:24:00Z</dcterms:created>
  <dcterms:modified xsi:type="dcterms:W3CDTF">2022-08-18T12:18:00Z</dcterms:modified>
</cp:coreProperties>
</file>